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23 вересня 2016 року</w:t>
        <w:tab/>
        <w:tab/>
        <w:tab/>
        <w:tab/>
        <w:t xml:space="preserve">№ 616</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bl>
      <w:tblPr>
        <w:tblStyle w:val="Table1"/>
        <w:tblW w:w="9577.0" w:type="dxa"/>
        <w:jc w:val="left"/>
        <w:tblInd w:w="125.99999999999999" w:type="dxa"/>
        <w:tblLayout w:type="fixed"/>
        <w:tblLook w:val="0000"/>
      </w:tblPr>
      <w:tblGrid>
        <w:gridCol w:w="5527"/>
        <w:gridCol w:w="4050"/>
        <w:tblGridChange w:id="0">
          <w:tblGrid>
            <w:gridCol w:w="5527"/>
            <w:gridCol w:w="4050"/>
          </w:tblGrid>
        </w:tblGridChange>
      </w:tblGrid>
      <w:tr>
        <w:tc>
          <w:tcPr>
            <w:vAlign w:val="top"/>
          </w:tcPr>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ind w:left="-70" w:right="5" w:firstLine="0"/>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Положення про порядок здійснення допорогових закупівель </w:t>
            </w:r>
            <w:r w:rsidDel="00000000" w:rsidR="00000000" w:rsidRPr="00000000">
              <w:rPr>
                <w:rFonts w:ascii="Times New Roman" w:cs="Times New Roman" w:eastAsia="Times New Roman" w:hAnsi="Times New Roman"/>
                <w:b w:val="1"/>
                <w:i w:val="1"/>
                <w:color w:val="000000"/>
                <w:sz w:val="20"/>
                <w:szCs w:val="20"/>
                <w:highlight w:val="white"/>
                <w:vertAlign w:val="baseline"/>
                <w:rtl w:val="0"/>
              </w:rPr>
              <w:t xml:space="preserve">товарів,  робіт і послуг із застосуванням електронної системи закупівель Пустомитівської </w:t>
            </w:r>
            <w:r w:rsidDel="00000000" w:rsidR="00000000" w:rsidRPr="00000000">
              <w:rPr>
                <w:rFonts w:ascii="Times New Roman" w:cs="Times New Roman" w:eastAsia="Times New Roman" w:hAnsi="Times New Roman"/>
                <w:b w:val="1"/>
                <w:i w:val="1"/>
                <w:sz w:val="20"/>
                <w:szCs w:val="20"/>
                <w:vertAlign w:val="baseline"/>
                <w:rtl w:val="0"/>
              </w:rPr>
              <w:t xml:space="preserve"> районної державної адміністрації </w:t>
            </w:r>
            <w:r w:rsidDel="00000000" w:rsidR="00000000" w:rsidRPr="00000000">
              <w:rPr>
                <w:rtl w:val="0"/>
              </w:rPr>
            </w:r>
          </w:p>
        </w:tc>
        <w:tc>
          <w:tcPr>
            <w:vAlign w:val="top"/>
          </w:tcPr>
          <w:p w:rsidR="00000000" w:rsidDel="00000000" w:rsidP="00000000" w:rsidRDefault="00000000" w:rsidRPr="00000000" w14:paraId="00000009">
            <w:pPr>
              <w:keepNext w:val="1"/>
              <w:numPr>
                <w:ilvl w:val="0"/>
                <w:numId w:val="5"/>
              </w:numPr>
              <w:pBdr>
                <w:top w:space="0" w:sz="0" w:val="nil"/>
                <w:left w:space="0" w:sz="0" w:val="nil"/>
                <w:bottom w:space="0" w:sz="0" w:val="nil"/>
                <w:right w:space="0" w:sz="0" w:val="nil"/>
                <w:between w:space="0" w:sz="0" w:val="nil"/>
              </w:pBdr>
              <w:shd w:fill="auto" w:val="clear"/>
              <w:spacing w:after="60" w:before="240" w:line="240" w:lineRule="auto"/>
              <w:ind w:left="432" w:right="0" w:hanging="432"/>
              <w:rPr>
                <w:rFonts w:ascii="Times New Roman" w:cs="Times New Roman" w:eastAsia="Times New Roman" w:hAnsi="Times New Roman"/>
                <w:b w:val="0"/>
                <w:i w:val="0"/>
                <w:smallCaps w:val="1"/>
                <w:sz w:val="20"/>
                <w:szCs w:val="20"/>
              </w:rPr>
            </w:pPr>
            <w:r w:rsidDel="00000000" w:rsidR="00000000" w:rsidRPr="00000000">
              <w:rPr>
                <w:rtl w:val="0"/>
              </w:rPr>
            </w:r>
          </w:p>
        </w:tc>
      </w:tr>
    </w:tbl>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ст.6.41 Закону України «Про місцеві державні адміністрації», Закону України «Про публічні закупівлі», розпорядження Кабінету Міністрів України від 20.05.2015 №501-р «Про реалізацію пілотного проекту щодо впровадження процедури електронних закупівель», Порядку здійснення допорогових закупівель затвердженого наказом ДП «Зовнішторгвидав України» від 13.04.2016 №35, з метою підвищення рівня прозорості, відкритості та ефективності у сфері здійснення закупівель за бюджетні кошти:</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ab/>
        <w:t xml:space="preserve">1. Затвердити Положення про порядок здійснення допорогових закупівель товарів, робіт і послуг із застосуванням електронної системи закупівель Пустомитівської районної державної адміністрації, додається.</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Контроль за виконанням розпорядження залишаю за собою.</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tabs>
          <w:tab w:val="left" w:pos="1147"/>
        </w:tabs>
        <w:spacing w:after="0" w:before="0" w:line="240" w:lineRule="auto"/>
        <w:ind w:right="72"/>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tabs>
          <w:tab w:val="left" w:pos="1147"/>
        </w:tabs>
        <w:spacing w:after="0" w:before="0" w:line="240" w:lineRule="auto"/>
        <w:ind w:right="72"/>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tabs>
          <w:tab w:val="left" w:pos="1147"/>
        </w:tabs>
        <w:spacing w:after="0" w:before="0" w:line="240" w:lineRule="auto"/>
        <w:ind w:right="72"/>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 xml:space="preserve">Голова</w:t>
        <w:tab/>
        <w:tab/>
        <w:tab/>
        <w:tab/>
        <w:tab/>
        <w:tab/>
        <w:tab/>
        <w:tab/>
        <w:t xml:space="preserve">В.Є. ГОВЕНКО</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firstLine="5645"/>
        <w:jc w:val="both"/>
        <w:rPr>
          <w:rFonts w:ascii="Times New Roman" w:cs="Times New Roman" w:eastAsia="Times New Roman" w:hAnsi="Times New Roman"/>
          <w:b w:val="0"/>
          <w:sz w:val="20"/>
          <w:szCs w:val="20"/>
          <w:vertAlign w:val="baseline"/>
        </w:rPr>
      </w:pPr>
      <w:r w:rsidDel="00000000" w:rsidR="00000000" w:rsidRPr="00000000">
        <w:br w:type="page"/>
      </w:r>
      <w:r w:rsidDel="00000000" w:rsidR="00000000" w:rsidRPr="00000000">
        <w:rPr>
          <w:rFonts w:ascii="Times New Roman" w:cs="Times New Roman" w:eastAsia="Times New Roman" w:hAnsi="Times New Roman"/>
          <w:b w:val="0"/>
          <w:sz w:val="20"/>
          <w:szCs w:val="20"/>
          <w:vertAlign w:val="baseline"/>
          <w:rtl w:val="0"/>
        </w:rPr>
        <w:t xml:space="preserve">ЗАТВЕРДЖЕНО</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ind w:firstLine="564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розпорядження голови</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ind w:firstLine="564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адміністрації</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ind w:firstLine="564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23 вересня  2016 року </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tabs>
          <w:tab w:val="left" w:pos="5775"/>
        </w:tabs>
        <w:spacing w:after="0" w:before="0" w:line="240" w:lineRule="auto"/>
        <w:ind w:firstLine="564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616</w:t>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ind w:right="20"/>
        <w:jc w:val="center"/>
        <w:rPr>
          <w:rFonts w:ascii="Times New Roman" w:cs="Times New Roman" w:eastAsia="Times New Roman" w:hAnsi="Times New Roman"/>
          <w:b w:val="0"/>
          <w:color w:val="000000"/>
          <w:sz w:val="20"/>
          <w:szCs w:val="20"/>
          <w:highlight w:val="white"/>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ind w:right="20"/>
        <w:jc w:val="center"/>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1"/>
          <w:color w:val="000000"/>
          <w:sz w:val="20"/>
          <w:szCs w:val="20"/>
          <w:highlight w:val="white"/>
          <w:vertAlign w:val="baseline"/>
          <w:rtl w:val="0"/>
        </w:rPr>
        <w:t xml:space="preserve">ПОЛОЖЕННЯ</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ind w:firstLine="851"/>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про порядок здійснення допорогових закупівель товарів, робіт і послуг із застосуванням електронної системи закупівель 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1"/>
          <w:color w:val="000000"/>
          <w:sz w:val="20"/>
          <w:szCs w:val="20"/>
          <w:highlight w:val="white"/>
          <w:vertAlign w:val="baseline"/>
          <w:rtl w:val="0"/>
        </w:rPr>
        <w:t xml:space="preserve">І. Загальні положення</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1.1. Положення </w:t>
      </w:r>
      <w:r w:rsidDel="00000000" w:rsidR="00000000" w:rsidRPr="00000000">
        <w:rPr>
          <w:rFonts w:ascii="Times New Roman" w:cs="Times New Roman" w:eastAsia="Times New Roman" w:hAnsi="Times New Roman"/>
          <w:b w:val="0"/>
          <w:sz w:val="20"/>
          <w:szCs w:val="20"/>
          <w:vertAlign w:val="baseline"/>
          <w:rtl w:val="0"/>
        </w:rPr>
        <w:t xml:space="preserve">про порядок здійснення допорогових закупівель </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товарів, робіт і послуг із застосуванням електронної системи </w:t>
      </w:r>
      <w:r w:rsidDel="00000000" w:rsidR="00000000" w:rsidRPr="00000000">
        <w:rPr>
          <w:rFonts w:ascii="Times New Roman" w:cs="Times New Roman" w:eastAsia="Times New Roman" w:hAnsi="Times New Roman"/>
          <w:b w:val="0"/>
          <w:sz w:val="20"/>
          <w:szCs w:val="20"/>
          <w:vertAlign w:val="baseline"/>
          <w:rtl w:val="0"/>
        </w:rPr>
        <w:t xml:space="preserve">закупівель Пустомитівської районної державної адміністрації </w:t>
      </w:r>
      <w:r w:rsidDel="00000000" w:rsidR="00000000" w:rsidRPr="00000000">
        <w:rPr>
          <w:rFonts w:ascii="Times New Roman" w:cs="Times New Roman" w:eastAsia="Times New Roman" w:hAnsi="Times New Roman"/>
          <w:b w:val="0"/>
          <w:color w:val="000000"/>
          <w:sz w:val="20"/>
          <w:szCs w:val="20"/>
          <w:vertAlign w:val="baseline"/>
          <w:rtl w:val="0"/>
        </w:rPr>
        <w:t xml:space="preserve">(далі - Положення) </w:t>
      </w:r>
      <w:r w:rsidDel="00000000" w:rsidR="00000000" w:rsidRPr="00000000">
        <w:rPr>
          <w:rFonts w:ascii="Times New Roman" w:cs="Times New Roman" w:eastAsia="Times New Roman" w:hAnsi="Times New Roman"/>
          <w:b w:val="0"/>
          <w:sz w:val="20"/>
          <w:szCs w:val="20"/>
          <w:vertAlign w:val="baseline"/>
          <w:rtl w:val="0"/>
        </w:rPr>
        <w:t xml:space="preserve">встановлює загальний порядок організації та </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проведення процедур закупівель</w:t>
      </w:r>
      <w:r w:rsidDel="00000000" w:rsidR="00000000" w:rsidRPr="00000000">
        <w:rPr>
          <w:rFonts w:ascii="Times New Roman" w:cs="Times New Roman" w:eastAsia="Times New Roman" w:hAnsi="Times New Roman"/>
          <w:b w:val="0"/>
          <w:sz w:val="20"/>
          <w:szCs w:val="20"/>
          <w:vertAlign w:val="baseline"/>
          <w:rtl w:val="0"/>
        </w:rPr>
        <w:t xml:space="preserve"> товарів, робіт і послуг Пустомитівською районною державною адміністрацією Львівської області </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із застосуванням електронної системи закупівель</w:t>
      </w:r>
      <w:r w:rsidDel="00000000" w:rsidR="00000000" w:rsidRPr="00000000">
        <w:rPr>
          <w:rFonts w:ascii="Times New Roman" w:cs="Times New Roman" w:eastAsia="Times New Roman" w:hAnsi="Times New Roman"/>
          <w:b w:val="0"/>
          <w:sz w:val="20"/>
          <w:szCs w:val="20"/>
          <w:vertAlign w:val="baseline"/>
          <w:rtl w:val="0"/>
        </w:rPr>
        <w:t xml:space="preserve"> ProZorro (далі - Системи).</w:t>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1.2. Це Положення розроблене на підставі абзацу 4 частини 1 статті 2 Закону України «Про публічні закупівлі» (далі - Закон), абзацу 21 пункту 12 Порядку функціонування електронної системи закупівель та проведення авторизації електронних майданчиків, затвердженого Постановою Кабінету Міністрів України від 24.02.2016 № 166 (далі - Порядок функціонування Системи), Порядку розміщення інформації про публічні закупівлі, затвердженого Наказом Міністерства економічного розвитку і торгівлі України від 18.03.2016 № 477, Порядку визначення предмета закупівлі, затвердженого Наказом Міністерства економічного розвитку і торгівлі України від 17.03.2016 № 454 (далі – Порядок визначення предмета закупівлі), Порядку здійснення допорогових закупівель затвердженого наказом ДП «Зовнішторгвидав України» від 13.04.2016 №35 (далі – Порядок здійснення допорогових закупівель) враховуючи</w:t>
      </w:r>
      <w:r w:rsidDel="00000000" w:rsidR="00000000" w:rsidRPr="00000000">
        <w:rPr>
          <w:rFonts w:ascii="Times New Roman" w:cs="Times New Roman" w:eastAsia="Times New Roman" w:hAnsi="Times New Roman"/>
          <w:b w:val="0"/>
          <w:color w:val="000000"/>
          <w:sz w:val="20"/>
          <w:szCs w:val="20"/>
          <w:shd w:fill="fdfefd" w:val="clear"/>
          <w:vertAlign w:val="baseline"/>
          <w:rtl w:val="0"/>
        </w:rPr>
        <w:t xml:space="preserve"> Регламент </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використання електронної системи закупівель</w:t>
      </w:r>
      <w:r w:rsidDel="00000000" w:rsidR="00000000" w:rsidRPr="00000000">
        <w:rPr>
          <w:rFonts w:ascii="Times New Roman" w:cs="Times New Roman" w:eastAsia="Times New Roman" w:hAnsi="Times New Roman"/>
          <w:b w:val="0"/>
          <w:color w:val="000000"/>
          <w:sz w:val="20"/>
          <w:szCs w:val="20"/>
          <w:shd w:fill="fdfefd" w:val="clear"/>
          <w:vertAlign w:val="baseline"/>
          <w:rtl w:val="0"/>
        </w:rPr>
        <w:t xml:space="preserve"> електронного майданчика «Держзакупівлі.Онлайн»</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w:t>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hd w:fill="auto" w:val="clear"/>
        <w:spacing w:after="0" w:before="0" w:line="240" w:lineRule="auto"/>
        <w:ind w:right="20" w:firstLine="708"/>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1.3. У цьому Положенні наведені нижче терміни вживаються у такому значенні:</w:t>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hd w:fill="auto" w:val="clear"/>
        <w:spacing w:after="0" w:before="0" w:line="240" w:lineRule="auto"/>
        <w:ind w:right="20" w:firstLine="708"/>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1.3.1. допорогова закупівля (далі - Закупівля) - закупівля Замовником товарів, робіт і послуг, вартість яких передбачена у пункті 2.1 Положення та є меншою за вартість, що встановлена в абзацах 2 та 3 частини 1 статті 2 Закону;</w:t>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hd w:fill="auto" w:val="clear"/>
        <w:spacing w:after="0" w:before="0" w:line="240" w:lineRule="auto"/>
        <w:ind w:right="20" w:firstLine="708"/>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1.3.2. замовник допорогових закупівель (далі - Замовник) - Пустомитівська районна державна адміністрація Львівської області у розумінні Закону; </w:t>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hd w:fill="auto" w:val="clear"/>
        <w:spacing w:after="0" w:before="0" w:line="240" w:lineRule="auto"/>
        <w:ind w:right="20" w:firstLine="708"/>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1.3.3. переможець - учасник, що пройшов етап кваліфікації та був визначений Замовником як переможець Закупівлі, відповідно до Закону та цього Положення;</w:t>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hd w:fill="auto" w:val="clear"/>
        <w:spacing w:after="0" w:before="0" w:line="240" w:lineRule="auto"/>
        <w:ind w:right="20" w:firstLine="708"/>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1.3.4. процедура закупівлі - здійснення відбору постачальника товару (товарів), надавача послуги (послуг), виконавця робіт із використанням електронної системи закупівель для укладення договору про Закупівлю відповідно до вимог Закону;</w:t>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hd w:fill="auto" w:val="clear"/>
        <w:spacing w:after="0" w:before="0" w:line="240" w:lineRule="auto"/>
        <w:ind w:right="20" w:firstLine="708"/>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1.3.5. пропозиція учасника - пропозиція щодо предмета Закупівлі або його частини (лота), яку учасник подає для участі у Закупівлі відповідно до вимог, визначених Замовником та цим Положенням;</w:t>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hd w:fill="auto" w:val="clear"/>
        <w:spacing w:after="0" w:before="0" w:line="240" w:lineRule="auto"/>
        <w:ind w:right="20" w:firstLine="708"/>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1.3.6. учасник - фізична особа, у тому числі фізична особа-підприємець, або юридична особа, яка подала в електронному вигляді пропозицію для участі в Закупівлях, оголошених Замовником відповідно до цього Положення, в порядку, передбаченому Законом.</w:t>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hd w:fill="auto" w:val="clear"/>
        <w:spacing w:after="0" w:before="0" w:line="240" w:lineRule="auto"/>
        <w:ind w:right="20" w:firstLine="708"/>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Інші терміни вживаються у значенні, наведеному в Законі та Порядку функціонування Системи.</w:t>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hd w:fill="auto" w:val="clear"/>
        <w:spacing w:after="0" w:before="0" w:line="240" w:lineRule="auto"/>
        <w:ind w:right="20" w:firstLine="708"/>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1.4. Замовник здійснює проведення процедур закупівель товарів, робіт і послуг із застосуванням Системи через авторизований електронний майданчик </w:t>
      </w:r>
      <w:r w:rsidDel="00000000" w:rsidR="00000000" w:rsidRPr="00000000">
        <w:rPr>
          <w:rFonts w:ascii="Times New Roman" w:cs="Times New Roman" w:eastAsia="Times New Roman" w:hAnsi="Times New Roman"/>
          <w:b w:val="0"/>
          <w:color w:val="000000"/>
          <w:sz w:val="20"/>
          <w:szCs w:val="20"/>
          <w:shd w:fill="fdfefd" w:val="clear"/>
          <w:vertAlign w:val="baseline"/>
          <w:rtl w:val="0"/>
        </w:rPr>
        <w:t xml:space="preserve">«</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Держзакупівлі.Онлайн».</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ind w:firstLine="70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1.5. Замовник має право зареєструватись на декількох авторизованих електронних майданчиках.</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ind w:firstLine="70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1.6. Всі користувачі Системи зобов'язані:</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ind w:firstLine="70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1.6.1. дотримуватися Порядку функціонування Системи та діяти у процесі здійснення Закупівлі відповідно до регламенту авторизованого  електронного майданчика.</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ind w:firstLine="70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1.6.2. здійснювати оновлення інформації, поданої при реєстрації, у разі зміни такої інформації.</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ind w:firstLine="70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1.6.3. Забезпечувати нерозголошення та конфіденційність логіна та пароля, що надаються під час реєстрації. У разі виникнення підозр про їхнє несанкціоноване використання третіми особами, негайно повідомляти про це оператора.</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ind w:firstLine="70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1.7. Відповідальність користувача Системи: </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ind w:firstLine="70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 достовірність інформації, що розміщується ним у Системі, за розміщення некоректної інформації, у тому числі такої, що має образливий характер, за некоректні дії, що спричинили шкоду іншим особам, а також зобов'язаний відшкодувати всі заподіяні такими діями збитки. </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ind w:firstLine="70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 нерозголошення та конфіденційність логіна (імені користувача) і пароля, наданих йому для роботи в Системі, та за збитки, які можуть виникнути через несанкціоноване використання таких даних третіми особами, в тому числі за всі дії третіх осіб із використанням логіна та пароля користувача Системи.</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ind w:firstLine="70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1.8. Усі дії, вчинені користувачем Системи, належним чином ідентифікованим у Системі, визнаються діями такого користувача Системи і накладають для нього відповідні права та обов'язки.</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ind w:firstLine="705"/>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1.9. Всі питання, пов’язані із здійсненням допорогових закупівель </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товарів, робіт і послуг, які не врегульовані цим Положенням, вирішуються в порядку та згідно вимог діючих нормативно – правових актів України.</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ind w:firstLine="705"/>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1"/>
          <w:color w:val="000000"/>
          <w:sz w:val="20"/>
          <w:szCs w:val="20"/>
          <w:highlight w:val="white"/>
          <w:vertAlign w:val="baseline"/>
          <w:rtl w:val="0"/>
        </w:rPr>
        <w:t xml:space="preserve">ІІ. Сфера застосування Положення</w:t>
      </w:r>
      <w:r w:rsidDel="00000000" w:rsidR="00000000" w:rsidRPr="00000000">
        <w:rPr>
          <w:rtl w:val="0"/>
        </w:rPr>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2.1. Положення застосовується Замовником у разі проведення відбору постачальника товару (товарів), надавача послуги (послуг) та виконавця робіт із використанням Системи для всіх закупівель товарів, робіт і послуг, якщо вартість предмета закупівлі дорівнює або перевищує 10 000 гривень (десять тисяч гривень) та є меншою за вартість, що встановлена в абзацах другому і третьому частини 1 статті 2 Закону України «Про публічні закупівлі».</w:t>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hd w:fill="auto" w:val="clear"/>
        <w:spacing w:after="0" w:before="0" w:line="240" w:lineRule="auto"/>
        <w:ind w:right="20" w:firstLine="708"/>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2.2. Під час здійснення закупівлі товарів, робіт і послуг, вартість яких є меншою за вартість, що встановлена в пункті 2.1. цього Положення, Замовник може використовувати електронну систему закупівель з метою відбору постачальника товару (товарів), надавача послуги (послуг) та виконавця робіт для укладення договору, дотримуючись принципів здійснення публічних закупівель, установлених Законом України «Про публічні закупівлі».</w:t>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hd w:fill="auto" w:val="clear"/>
        <w:spacing w:after="0" w:before="0" w:line="240" w:lineRule="auto"/>
        <w:ind w:right="20" w:firstLine="708"/>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2.2. За окремим рішенням Замовника, обов’язкове застосування Положення у разі проведення відбору постачальника товару (товарів), надавача послуги (послуг) та виконавця робіт із використанням Системи може бути встановленим для всіх закупівель товарів, робіт і послуг, вартість яких є меншою за вартість, що встановлена в пункті 2.1. цього Положення. Застосування вимог пункту 2.2. Положення є строковим і приймається Замовником на підставі розпоряджень або доручень розпорядників бюджетних коштів вищого рівня.</w:t>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hd w:fill="auto" w:val="clear"/>
        <w:spacing w:after="0" w:before="0" w:line="240" w:lineRule="auto"/>
        <w:ind w:right="20" w:firstLine="708"/>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2.4. Дія Положення не поширюється на випадки, якщо предметом закупівлі є:</w:t>
      </w:r>
    </w:p>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hd w:fill="auto" w:val="clear"/>
        <w:spacing w:after="0" w:before="0" w:line="240" w:lineRule="auto"/>
        <w:ind w:right="20" w:firstLine="708"/>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2.4.1. товари, роботи та послуги, визначені частинами 3 і 4 статті 2 Закону України «Про публічні закупівлі»;</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2.4.</w:t>
      </w:r>
      <w:r w:rsidDel="00000000" w:rsidR="00000000" w:rsidRPr="00000000">
        <w:rPr>
          <w:rFonts w:ascii="Times New Roman" w:cs="Times New Roman" w:eastAsia="Times New Roman" w:hAnsi="Times New Roman"/>
          <w:b w:val="0"/>
          <w:sz w:val="20"/>
          <w:szCs w:val="20"/>
          <w:vertAlign w:val="baseline"/>
          <w:rtl w:val="0"/>
        </w:rPr>
        <w:t xml:space="preserve">2. стосовно яких Замовником скасовані закупівлі в порядку вимог розділу VI цього Положення.</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IІІ. Порядок здійснення закупівель</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 Закупівлі проводяться з метою відбору постачальників товарів, виконавців робіт і надавачів послуг для потреб Замовника та укладення з ними відповідних договорів.</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3.2. Під час здійснення Закупівель Замовник повинен дотримуватися таких принципів здійснення закупівель визначених Законом:</w:t>
      </w:r>
    </w:p>
    <w:p w:rsidR="00000000" w:rsidDel="00000000" w:rsidP="00000000" w:rsidRDefault="00000000" w:rsidRPr="00000000" w14:paraId="00000040">
      <w:pPr>
        <w:numPr>
          <w:ilvl w:val="0"/>
          <w:numId w:val="6"/>
        </w:numPr>
        <w:pBdr>
          <w:top w:space="0" w:sz="0" w:val="nil"/>
          <w:left w:space="0" w:sz="0" w:val="nil"/>
          <w:bottom w:space="0" w:sz="0" w:val="nil"/>
          <w:right w:space="0" w:sz="0" w:val="nil"/>
          <w:between w:space="0" w:sz="0" w:val="nil"/>
        </w:pBdr>
        <w:shd w:fill="auto" w:val="clear"/>
        <w:spacing w:after="0" w:before="0" w:line="240" w:lineRule="auto"/>
        <w:ind w:left="0" w:firstLine="720"/>
        <w:jc w:val="both"/>
        <w:rPr>
          <w:b w:val="0"/>
          <w:color w:val="000000"/>
          <w:sz w:val="20"/>
          <w:szCs w:val="20"/>
          <w:shd w:fill="fffffa" w:val="clear"/>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добросовісна конкуренція серед учасників;</w:t>
      </w:r>
    </w:p>
    <w:p w:rsidR="00000000" w:rsidDel="00000000" w:rsidP="00000000" w:rsidRDefault="00000000" w:rsidRPr="00000000" w14:paraId="00000041">
      <w:pPr>
        <w:numPr>
          <w:ilvl w:val="0"/>
          <w:numId w:val="6"/>
        </w:numPr>
        <w:pBdr>
          <w:top w:space="0" w:sz="0" w:val="nil"/>
          <w:left w:space="0" w:sz="0" w:val="nil"/>
          <w:bottom w:space="0" w:sz="0" w:val="nil"/>
          <w:right w:space="0" w:sz="0" w:val="nil"/>
          <w:between w:space="0" w:sz="0" w:val="nil"/>
        </w:pBdr>
        <w:shd w:fill="auto" w:val="clear"/>
        <w:spacing w:after="0" w:before="0" w:line="240" w:lineRule="auto"/>
        <w:ind w:left="0" w:firstLine="720"/>
        <w:jc w:val="both"/>
        <w:rPr>
          <w:b w:val="0"/>
          <w:color w:val="000000"/>
          <w:sz w:val="20"/>
          <w:szCs w:val="20"/>
          <w:shd w:fill="fffffa" w:val="clear"/>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максимальна економія та ефективність;</w:t>
      </w:r>
    </w:p>
    <w:p w:rsidR="00000000" w:rsidDel="00000000" w:rsidP="00000000" w:rsidRDefault="00000000" w:rsidRPr="00000000" w14:paraId="00000042">
      <w:pPr>
        <w:numPr>
          <w:ilvl w:val="0"/>
          <w:numId w:val="6"/>
        </w:numPr>
        <w:pBdr>
          <w:top w:space="0" w:sz="0" w:val="nil"/>
          <w:left w:space="0" w:sz="0" w:val="nil"/>
          <w:bottom w:space="0" w:sz="0" w:val="nil"/>
          <w:right w:space="0" w:sz="0" w:val="nil"/>
          <w:between w:space="0" w:sz="0" w:val="nil"/>
        </w:pBdr>
        <w:shd w:fill="auto" w:val="clear"/>
        <w:spacing w:after="0" w:before="0" w:line="240" w:lineRule="auto"/>
        <w:ind w:left="0" w:firstLine="720"/>
        <w:jc w:val="both"/>
        <w:rPr>
          <w:b w:val="0"/>
          <w:color w:val="000000"/>
          <w:sz w:val="20"/>
          <w:szCs w:val="20"/>
          <w:shd w:fill="fffffa" w:val="clear"/>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відкритість та прозорість на всіх стадіях закупівель;</w:t>
      </w:r>
    </w:p>
    <w:p w:rsidR="00000000" w:rsidDel="00000000" w:rsidP="00000000" w:rsidRDefault="00000000" w:rsidRPr="00000000" w14:paraId="00000043">
      <w:pPr>
        <w:numPr>
          <w:ilvl w:val="0"/>
          <w:numId w:val="6"/>
        </w:numPr>
        <w:pBdr>
          <w:top w:space="0" w:sz="0" w:val="nil"/>
          <w:left w:space="0" w:sz="0" w:val="nil"/>
          <w:bottom w:space="0" w:sz="0" w:val="nil"/>
          <w:right w:space="0" w:sz="0" w:val="nil"/>
          <w:between w:space="0" w:sz="0" w:val="nil"/>
        </w:pBdr>
        <w:shd w:fill="auto" w:val="clear"/>
        <w:spacing w:after="0" w:before="0" w:line="240" w:lineRule="auto"/>
        <w:ind w:left="0" w:firstLine="720"/>
        <w:jc w:val="both"/>
        <w:rPr>
          <w:b w:val="0"/>
          <w:color w:val="000000"/>
          <w:sz w:val="20"/>
          <w:szCs w:val="20"/>
          <w:shd w:fill="fffffa" w:val="clear"/>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недискримінація учасників;</w:t>
      </w:r>
    </w:p>
    <w:p w:rsidR="00000000" w:rsidDel="00000000" w:rsidP="00000000" w:rsidRDefault="00000000" w:rsidRPr="00000000" w14:paraId="00000044">
      <w:pPr>
        <w:numPr>
          <w:ilvl w:val="0"/>
          <w:numId w:val="6"/>
        </w:numPr>
        <w:pBdr>
          <w:top w:space="0" w:sz="0" w:val="nil"/>
          <w:left w:space="0" w:sz="0" w:val="nil"/>
          <w:bottom w:space="0" w:sz="0" w:val="nil"/>
          <w:right w:space="0" w:sz="0" w:val="nil"/>
          <w:between w:space="0" w:sz="0" w:val="nil"/>
        </w:pBdr>
        <w:shd w:fill="auto" w:val="clear"/>
        <w:spacing w:after="0" w:before="0" w:line="240" w:lineRule="auto"/>
        <w:ind w:left="0" w:firstLine="720"/>
        <w:jc w:val="both"/>
        <w:rPr>
          <w:b w:val="0"/>
          <w:color w:val="000000"/>
          <w:sz w:val="20"/>
          <w:szCs w:val="20"/>
          <w:shd w:fill="fffffa" w:val="clear"/>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об’єктивна та неупереджена оцінка пропозицій;</w:t>
      </w:r>
    </w:p>
    <w:p w:rsidR="00000000" w:rsidDel="00000000" w:rsidP="00000000" w:rsidRDefault="00000000" w:rsidRPr="00000000" w14:paraId="00000045">
      <w:pPr>
        <w:numPr>
          <w:ilvl w:val="0"/>
          <w:numId w:val="6"/>
        </w:numPr>
        <w:pBdr>
          <w:top w:space="0" w:sz="0" w:val="nil"/>
          <w:left w:space="0" w:sz="0" w:val="nil"/>
          <w:bottom w:space="0" w:sz="0" w:val="nil"/>
          <w:right w:space="0" w:sz="0" w:val="nil"/>
          <w:between w:space="0" w:sz="0" w:val="nil"/>
        </w:pBdr>
        <w:shd w:fill="auto" w:val="clear"/>
        <w:spacing w:after="0" w:before="0" w:line="240" w:lineRule="auto"/>
        <w:ind w:left="0" w:firstLine="720"/>
        <w:jc w:val="both"/>
        <w:rPr>
          <w:b w:val="0"/>
          <w:color w:val="000000"/>
          <w:sz w:val="20"/>
          <w:szCs w:val="20"/>
          <w:shd w:fill="fffffa" w:val="clear"/>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запобігання корупційним діям і зловживанням.</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tabs>
          <w:tab w:val="left" w:pos="720"/>
        </w:tabs>
        <w:spacing w:after="0" w:before="0" w:line="240" w:lineRule="auto"/>
        <w:ind w:firstLine="72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3.3. Закупівля передбачає такі етапи:</w:t>
      </w:r>
    </w:p>
    <w:p w:rsidR="00000000" w:rsidDel="00000000" w:rsidP="00000000" w:rsidRDefault="00000000" w:rsidRPr="00000000" w14:paraId="00000047">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0" w:firstLine="720"/>
        <w:rPr>
          <w:b w:val="0"/>
          <w:color w:val="000000"/>
          <w:sz w:val="20"/>
          <w:szCs w:val="20"/>
          <w:shd w:fill="fffffa" w:val="clear"/>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оголошення Закупівлі;</w:t>
      </w:r>
    </w:p>
    <w:p w:rsidR="00000000" w:rsidDel="00000000" w:rsidP="00000000" w:rsidRDefault="00000000" w:rsidRPr="00000000" w14:paraId="00000048">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0" w:firstLine="720"/>
        <w:rPr>
          <w:b w:val="0"/>
          <w:color w:val="000000"/>
          <w:sz w:val="20"/>
          <w:szCs w:val="20"/>
          <w:shd w:fill="fffffa" w:val="clear"/>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період уточнень;</w:t>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0" w:firstLine="720"/>
        <w:rPr>
          <w:b w:val="0"/>
          <w:color w:val="000000"/>
          <w:sz w:val="20"/>
          <w:szCs w:val="20"/>
          <w:shd w:fill="fffffa" w:val="clear"/>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подання пропозицій;</w:t>
      </w:r>
    </w:p>
    <w:p w:rsidR="00000000" w:rsidDel="00000000" w:rsidP="00000000" w:rsidRDefault="00000000" w:rsidRPr="00000000" w14:paraId="0000004A">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0" w:firstLine="720"/>
        <w:rPr>
          <w:b w:val="0"/>
          <w:color w:val="000000"/>
          <w:sz w:val="20"/>
          <w:szCs w:val="20"/>
          <w:shd w:fill="fffffa" w:val="clear"/>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аукціон;</w:t>
      </w:r>
    </w:p>
    <w:p w:rsidR="00000000" w:rsidDel="00000000" w:rsidP="00000000" w:rsidRDefault="00000000" w:rsidRPr="00000000" w14:paraId="0000004B">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0" w:firstLine="720"/>
        <w:rPr>
          <w:b w:val="0"/>
          <w:color w:val="000000"/>
          <w:sz w:val="20"/>
          <w:szCs w:val="20"/>
          <w:shd w:fill="fffffa" w:val="clear"/>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кваліфікація, визначення переможця та завершення Закупівлі.</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3.4. Замовник з метою придбання визначених товарів, робіт або послуг оприлюднює у Системі оголошення про проведення закупівель.</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firstLine="567"/>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Відповідальний структурний підрозділ готує документи, в яких зазначаються та обґрунтовуються потреба, вартість, кваліфікаційні та/або </w:t>
      </w:r>
      <w:r w:rsidDel="00000000" w:rsidR="00000000" w:rsidRPr="00000000">
        <w:rPr>
          <w:rFonts w:ascii="Times New Roman" w:cs="Times New Roman" w:eastAsia="Times New Roman" w:hAnsi="Times New Roman"/>
          <w:b w:val="0"/>
          <w:color w:val="000000"/>
          <w:sz w:val="20"/>
          <w:szCs w:val="20"/>
          <w:vertAlign w:val="baseline"/>
          <w:rtl w:val="0"/>
        </w:rPr>
        <w:t xml:space="preserve">технічні (якісні) характеристики </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предмета закупівлі, проект договору тощо та </w:t>
      </w:r>
      <w:r w:rsidDel="00000000" w:rsidR="00000000" w:rsidRPr="00000000">
        <w:rPr>
          <w:rFonts w:ascii="Times New Roman" w:cs="Times New Roman" w:eastAsia="Times New Roman" w:hAnsi="Times New Roman"/>
          <w:b w:val="0"/>
          <w:color w:val="000000"/>
          <w:sz w:val="20"/>
          <w:szCs w:val="20"/>
          <w:vertAlign w:val="baseline"/>
          <w:rtl w:val="0"/>
        </w:rPr>
        <w:t xml:space="preserve">передає їх відповідальній особі за здійснення допорогових закупівель разом із службовою запискою у письмовому та електронному вигляді.</w:t>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firstLine="567"/>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Документи, подані відповідальній особі до 16:00, реєструються у журналі за встановленою формою (Додаток 1) в день їх подачі. Документи, подані до представника замовника після 16:00, реєструються наступного робочого дня після їх подачі.</w:t>
      </w:r>
    </w:p>
    <w:bookmarkStart w:colFirst="0" w:colLast="0" w:name="gjdgxs" w:id="0"/>
    <w:bookmarkEnd w:id="0"/>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hd w:fill="auto" w:val="clear"/>
        <w:tabs>
          <w:tab w:val="left" w:pos="720"/>
        </w:tabs>
        <w:spacing w:after="0" w:before="0" w:line="240" w:lineRule="auto"/>
        <w:ind w:firstLine="567"/>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Відповідальна особа на підставі отриманих від відповідальних структурних підрозділів всієї документації для закупівлі, протягом трьох робочих днів їх отримання, формує в системі електронних закупівель оголошення про закупівлю згідно з регламентом роботи електронного майданчика. </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Під час оголошення Закупівлі Замовник розміщує в Системі інформацію про предмет Закупівлі, очікувану вартість Закупівлі, умови договору, порядок і умови проведення Закупівлі, строк подання пропозицій, а також вимоги до учасника та іншу інформацію, яка, на його думку, є необхідною для проведення Закупівлі. Інформація, зазначена під час оголошення Закупівлі, повинна збігатися з інформацією, що зазначена у прикріплених документах (за наявності). У разі невідповідності пріоритетною вважається інформація, зазначена Замовником під час оголошення Закупівлі.</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Замовнику забороняється вказувати потенційним учасникам, який з авторизованих електронних майданчиків вони мають використовувати для подання своїх пропозицій.</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Усі файли, що прикріплені під час оголошення Закупівлі, а також до пропозицій учасників повинні мати розширення doc, docx, ppt, pptx, pdf, jpeg, png та/або розширення програм, що здійснюють архівацію даних. Забороняється обмежувати перегляд цих файлів шляхом встановлення на них паролів або у будь-який інший спосіб. Забороняється додавати документи, що безпосередньо не стосуються Закупівлі.</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3.5. </w:t>
      </w:r>
      <w:r w:rsidDel="00000000" w:rsidR="00000000" w:rsidRPr="00000000">
        <w:rPr>
          <w:rFonts w:ascii="Times New Roman" w:cs="Times New Roman" w:eastAsia="Times New Roman" w:hAnsi="Times New Roman"/>
          <w:b w:val="0"/>
          <w:sz w:val="20"/>
          <w:szCs w:val="20"/>
          <w:vertAlign w:val="baseline"/>
          <w:rtl w:val="0"/>
        </w:rPr>
        <w:t xml:space="preserve">При визначенні предмету закупівлі Замовник зобов’язаний керуватися діючим Порядком визначення предмету закупівлі.</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Технічні вимоги до предмета Закупівлі та/або кваліфікаційні вимоги (у разі потреби) до учасників процедури Закупівлі зі способами їх підтвердження Замовник може також зазначати в окремому документі, який одночасно оприлюднюється з оголошенням про проведення Закупівель (документація Закупівель). Вказані вимоги мають встановлювати виключно необхідний рівень умов, обмежень та максимально сприяти зростанню рівня конкуренції серед учасників Закупівлі. У разі, якщо назва предмету Закупівлі чи його опис містять посилання на конкретну торговельну марку чи фірму, патент, конструкцію або тип предмета Закупівлі, джерело його походження або виробника, Замовник може вказати, які аналоги та/або еквіваленти прийматимуться у пропозиціях учасників.</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Замовник не вимагає документального підтвердження інформації, що міститься у відкритих єдиних державних реєстрах, доступ до яких є вільним.</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3.6. Одночасно з розміщенням оголошення про проведення закупівель Замовник повинен оприлюднити у системі документацію Закупівель (за наявності), проект договору про закупівлю або істотні умови договору.</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3.7. Тривалість періоду подання пропозицій та періоду уточнень має становити не менше 1 робочого дня (якщо очікувана вартість закупівлі від 3000грн. до 50000 грн), та не менше 3 робочих днів (якщо очікувана вартість перевищує 50 000 грн) </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з моменту оприлюднення оголошення про проведення закупівель</w:t>
      </w: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3.8. У разі, якщо протягом цього періоду Замовник отримує запитання, уточнення від користувачів системи щодо технічних вимог до товару та/або вимог до кваліфікації учасників, відповідальна особа невідкладно інформує про це відповідальний структурний підрозділ за закупівлю. </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Відповідальний структурний підрозділ після отримання зазначеної інформації зобов’язаний негайно (протягом одного робочого дня) підготувати вичерпне обґрунтоване(у) роз’яснення (відповідь) та надати відповідальній особі у письмовому та електронному вигляді.</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Замовник повинен надати через систему відповідь протягом двох робочих днів з моменту їх розміщення у системі.</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ind w:right="10"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3.9. М</w:t>
      </w:r>
      <w:r w:rsidDel="00000000" w:rsidR="00000000" w:rsidRPr="00000000">
        <w:rPr>
          <w:rFonts w:ascii="Times New Roman" w:cs="Times New Roman" w:eastAsia="Times New Roman" w:hAnsi="Times New Roman"/>
          <w:b w:val="0"/>
          <w:sz w:val="20"/>
          <w:szCs w:val="20"/>
          <w:vertAlign w:val="baseline"/>
          <w:rtl w:val="0"/>
        </w:rPr>
        <w:t xml:space="preserve">ожливість Користувачів Системи звернутися до Замовника з питаннями щодо встановлених вимог у період уточнень, передбачена у Порядку здійснення допорогових закупівель.</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ind w:right="14" w:firstLine="71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3.10. </w:t>
      </w:r>
      <w:r w:rsidDel="00000000" w:rsidR="00000000" w:rsidRPr="00000000">
        <w:rPr>
          <w:rFonts w:ascii="Times New Roman" w:cs="Times New Roman" w:eastAsia="Times New Roman" w:hAnsi="Times New Roman"/>
          <w:b w:val="0"/>
          <w:sz w:val="20"/>
          <w:szCs w:val="20"/>
          <w:vertAlign w:val="baseline"/>
          <w:rtl w:val="0"/>
        </w:rPr>
        <w:t xml:space="preserve">Замовник має право вносити зміни в інформацію та документи щодо оголошеної Закупівлі до початку прийому пропозицій. Уся історія змін документів, внесених у цей період, зберігається і доступна для перегляду Користувачам Системи.</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ind w:right="14" w:firstLine="71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Якщо Замовник вносить зміни до документів, він зобов'язаний дозавантажити такі зміни у вигляді окремого файлу.</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0" w:before="0" w:line="240" w:lineRule="auto"/>
        <w:ind w:right="1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3.11. Подати пропозицію може будь-який учасник, зареєстрований у Системі. Інформація, зазначена учасником в електронних документах та документах, що додаються до пропозиції, повинна відповідати інформації, зазначеній ним в екранних формах Системи при подачі пропозиції. У разі невідповідності пріоритетною вважається інформація, зазначена в екранних формах Системи.</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0" w:before="0" w:line="240" w:lineRule="auto"/>
        <w:ind w:right="1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3.12. Для участі в Закупівлі учасник подає пропозицію шляхом заповнення екранної форми в Системі, доступ до якої здійснюється через авторизовані електронні майданчики, і, за потреби, завантаження в Систему електронних документів та документів у електронному вигляді.</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0" w:line="240" w:lineRule="auto"/>
        <w:ind w:right="1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3.13. Один учасник має право подати лише одну пропозицію до кожної окремої Закупівлі.</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before="0" w:line="240" w:lineRule="auto"/>
        <w:ind w:right="1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3.14. Пропозиція повинна відповідати вимогам, зазначеним Замовником під час оголошення Закупівлі.</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0" w:before="0" w:line="240" w:lineRule="auto"/>
        <w:ind w:right="1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3.15. Учасник має право подати пропозицію до закінчення терміну її подання, встановленого Замовником у пункті 3.7. Положення під час оголошення Закупівлі.</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ind w:right="1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3.16. Будь-яка інформація про учасників та їхні пропозиції є закритою до закінчення електронного аукціону, крім початкових цінових пропозицій, які залишаються закритими лише до початку аукціону для всіх осіб, крім учасника, який подав пропозицію. До завершення аукціону переглянути пропозицію можна лише за наявності ID пропозиції та коду доступу, виданого авторизованим електронним майданчиком при створенні пропозиції. Виконати такий запит API зможе лише авторизований електронний майданчик, через який пропозицію було подано.</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0" w:before="0" w:line="240" w:lineRule="auto"/>
        <w:ind w:right="1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3.17. Учасник має право вносити зміни та уточнення до поданої ним пропозиції до закінчення періоду прийому пропозицій, визначених Замовником. Уся історія змін, внесених у цей період, зберігається і стає доступною для перегляду всім користувачам Системи після закінчення Аукціону.</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3.18. Учасник може анулювати свою пропозицію лише в період прийому пропозицій.</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IV. Порядок проведення аукціону</w:t>
      </w: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0" w:before="0" w:line="240" w:lineRule="auto"/>
        <w:ind w:right="5" w:firstLine="71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 Крок аукціону зазначається у гривнях і вираховується як відсоткове відношення до очікуваної вартості Закупівлі, та має знаходитись у діапазоні від 0,5% до 3% від очікуваної вартості Закупівлі.</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0" w:before="0" w:line="240" w:lineRule="auto"/>
        <w:ind w:right="10"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4.2. У ході аукціону учасникам надається можливість подавати свої цінові пропозиції відповідно до встановлених правил роботи Системи. Учасник може протягом одного раунду аукціону один раз понизити ціну/приведену ціну своєї пропозиції не менше ніж на один крок від своєї попередньої ціни/приведеної ціни.</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0" w:before="0" w:line="240" w:lineRule="auto"/>
        <w:ind w:right="10"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4.3. Для участі в аукціоні учасник за допомогою інтерфейсу авторизованого електронного майданчика отримує індивідуальне посилання на сторінку аукціону. Авторизований електронний майданчик повинен забезпечити конфіденційність цього посилання, тому що воно є єдиним ідентифікатором учасника.</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0" w:before="0" w:line="240" w:lineRule="auto"/>
        <w:ind w:right="10"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4.4. Дата та час аукціону призначаються Системою автоматично. Авторизовані електронні майданчики мають право інформувати користувачів Системи про наближення дати старту Аукціону.</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after="0" w:before="0" w:line="240" w:lineRule="auto"/>
        <w:ind w:right="10"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Якщо на Закупівлю подано більше однієї пропозиції, Система активує єдиний модуль «Аукціон». </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after="0" w:before="0" w:line="240" w:lineRule="auto"/>
        <w:ind w:right="10"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 Аукціоні можуть брати участь лише учасники, що подали пропозиції. Всі інші користувачі Системи, у тому числі Замовник цієї Закупівлі, мають можливість у режимі онлайн (on-line) спостерігати за ходом Аукціону.</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spacing w:after="0" w:before="0" w:line="240" w:lineRule="auto"/>
        <w:ind w:right="10"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Якщо зареєстрований один учасник, то Система автоматично переходить до процесу «Оцінка», а Закупівлі присвоює статус «Кваліфікація».</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spacing w:after="0" w:before="0" w:line="240" w:lineRule="auto"/>
        <w:ind w:right="10"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4.5. Авторизовані електронні майданчики забезпечують доступ зареєстрованих учасників до єдиного модуля «Аукціон». Для кожного учасника адміністратор створює індивідуальну веб-сторінку. Адміністратор відстежує підключення до веб-сторінки учасників і виводить на них інформацію про кількість підключень та IP-адреси, з яких відбулося підключення до індивідуальної сторінки учасника. Це дає можливість учаснику контролювати відсутність несанкціонованих підключень до його сторінки.</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spacing w:after="0" w:before="0" w:line="240" w:lineRule="auto"/>
        <w:ind w:right="10"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4.6. Для інших користувачів адміністратор створює одну загальну сторінку, на якій немає можливості подати цінову пропозицію.</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момент старту модуля «Аукціон» авторизовані електронні майданчики отримують доступ до веб-сторінки аукціону для забезпечення сервісу доступу учасників до аукціону. На веб-сторінці відображаються:</w:t>
      </w:r>
    </w:p>
    <w:p w:rsidR="00000000" w:rsidDel="00000000" w:rsidP="00000000" w:rsidRDefault="00000000" w:rsidRPr="00000000" w14:paraId="00000071">
      <w:pPr>
        <w:numPr>
          <w:ilvl w:val="0"/>
          <w:numId w:val="7"/>
        </w:numPr>
        <w:pBdr>
          <w:top w:space="0" w:sz="0" w:val="nil"/>
          <w:left w:space="0" w:sz="0" w:val="nil"/>
          <w:bottom w:space="0" w:sz="0" w:val="nil"/>
          <w:right w:space="0" w:sz="0" w:val="nil"/>
          <w:between w:space="0" w:sz="0" w:val="nil"/>
        </w:pBdr>
        <w:shd w:fill="auto" w:val="clear"/>
        <w:spacing w:after="0" w:before="0" w:line="240" w:lineRule="auto"/>
        <w:ind w:left="0" w:firstLine="720"/>
        <w:rPr>
          <w:b w:val="0"/>
          <w:color w:val="000000"/>
          <w:sz w:val="20"/>
          <w:szCs w:val="20"/>
          <w:shd w:fill="fffffa" w:val="clear"/>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номер аукціону;</w:t>
      </w:r>
    </w:p>
    <w:p w:rsidR="00000000" w:rsidDel="00000000" w:rsidP="00000000" w:rsidRDefault="00000000" w:rsidRPr="00000000" w14:paraId="00000072">
      <w:pPr>
        <w:numPr>
          <w:ilvl w:val="0"/>
          <w:numId w:val="7"/>
        </w:numPr>
        <w:pBdr>
          <w:top w:space="0" w:sz="0" w:val="nil"/>
          <w:left w:space="0" w:sz="0" w:val="nil"/>
          <w:bottom w:space="0" w:sz="0" w:val="nil"/>
          <w:right w:space="0" w:sz="0" w:val="nil"/>
          <w:between w:space="0" w:sz="0" w:val="nil"/>
        </w:pBdr>
        <w:shd w:fill="auto" w:val="clear"/>
        <w:spacing w:after="0" w:before="0" w:line="240" w:lineRule="auto"/>
        <w:ind w:left="0" w:firstLine="720"/>
        <w:rPr>
          <w:b w:val="0"/>
          <w:color w:val="000000"/>
          <w:sz w:val="20"/>
          <w:szCs w:val="20"/>
          <w:shd w:fill="fffffa" w:val="clear"/>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предмет Закупівлі;</w:t>
      </w:r>
    </w:p>
    <w:p w:rsidR="00000000" w:rsidDel="00000000" w:rsidP="00000000" w:rsidRDefault="00000000" w:rsidRPr="00000000" w14:paraId="00000073">
      <w:pPr>
        <w:numPr>
          <w:ilvl w:val="0"/>
          <w:numId w:val="7"/>
        </w:numPr>
        <w:pBdr>
          <w:top w:space="0" w:sz="0" w:val="nil"/>
          <w:left w:space="0" w:sz="0" w:val="nil"/>
          <w:bottom w:space="0" w:sz="0" w:val="nil"/>
          <w:right w:space="0" w:sz="0" w:val="nil"/>
          <w:between w:space="0" w:sz="0" w:val="nil"/>
        </w:pBdr>
        <w:shd w:fill="auto" w:val="clear"/>
        <w:spacing w:after="0" w:before="0" w:line="240" w:lineRule="auto"/>
        <w:ind w:left="0" w:firstLine="720"/>
        <w:rPr>
          <w:b w:val="0"/>
          <w:color w:val="000000"/>
          <w:sz w:val="20"/>
          <w:szCs w:val="20"/>
          <w:shd w:fill="fffffa" w:val="clear"/>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«номер учасника в аукціоні», що забезпечує анонімність участі;</w:t>
      </w:r>
    </w:p>
    <w:p w:rsidR="00000000" w:rsidDel="00000000" w:rsidP="00000000" w:rsidRDefault="00000000" w:rsidRPr="00000000" w14:paraId="00000074">
      <w:pPr>
        <w:numPr>
          <w:ilvl w:val="0"/>
          <w:numId w:val="7"/>
        </w:numPr>
        <w:pBdr>
          <w:top w:space="0" w:sz="0" w:val="nil"/>
          <w:left w:space="0" w:sz="0" w:val="nil"/>
          <w:bottom w:space="0" w:sz="0" w:val="nil"/>
          <w:right w:space="0" w:sz="0" w:val="nil"/>
          <w:between w:space="0" w:sz="0" w:val="nil"/>
        </w:pBdr>
        <w:shd w:fill="auto" w:val="clear"/>
        <w:spacing w:after="0" w:before="0" w:line="240" w:lineRule="auto"/>
        <w:ind w:left="0" w:firstLine="720"/>
        <w:rPr>
          <w:b w:val="0"/>
          <w:color w:val="000000"/>
          <w:sz w:val="20"/>
          <w:szCs w:val="20"/>
          <w:shd w:fill="fffffa" w:val="clear"/>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початкова цінова пропозиція кожного з учасників або початкова приведена ціна, якщо Замовник використовує нецінові критерії оцінки;</w:t>
      </w:r>
    </w:p>
    <w:p w:rsidR="00000000" w:rsidDel="00000000" w:rsidP="00000000" w:rsidRDefault="00000000" w:rsidRPr="00000000" w14:paraId="00000075">
      <w:pPr>
        <w:numPr>
          <w:ilvl w:val="0"/>
          <w:numId w:val="7"/>
        </w:numPr>
        <w:pBdr>
          <w:top w:space="0" w:sz="0" w:val="nil"/>
          <w:left w:space="0" w:sz="0" w:val="nil"/>
          <w:bottom w:space="0" w:sz="0" w:val="nil"/>
          <w:right w:space="0" w:sz="0" w:val="nil"/>
          <w:between w:space="0" w:sz="0" w:val="nil"/>
        </w:pBdr>
        <w:shd w:fill="auto" w:val="clear"/>
        <w:spacing w:after="0" w:before="0" w:line="240" w:lineRule="auto"/>
        <w:ind w:left="0" w:firstLine="720"/>
        <w:rPr>
          <w:b w:val="0"/>
          <w:color w:val="000000"/>
          <w:sz w:val="20"/>
          <w:szCs w:val="20"/>
          <w:shd w:fill="fffffa" w:val="clear"/>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час до початку аукціону та/або ходу учасника.</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Після старту Аукціону Система робить паузу 5 хвилин і оголошує раунд.</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4.7. Після закінчення паузи Система автоматично оголошує раунд. У кожному раунді учасники в порядку, що визначається від пропозиції з найвищої до найнижчої ціни/приведеної ціни, а для пропозицій з однаковими цінами/приведеними цінами - першою наданою пропозицією, протягом 2 хвилин мають право зробити ставку на пониження своєї попередньої ставки на суму, не меншу за крок аукціону, визначений Замовником.</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Якщо учасник зробив вибір раніше, Система надає йому можливість внести зміни до завершення відведеного часу. Якщо учасник не діяв протягом 2 хвилин, Система приймає попередню ставку і передає хід наступному учаснику. Якщо всі учасники зробили ставки в раунді, Система робить паузу 2 хвилини і оголошує наступний раунд. </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4.8. Аукціон проводиться в 3 раунди за однаковими правилами.</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1"/>
          <w:color w:val="000000"/>
          <w:sz w:val="20"/>
          <w:szCs w:val="20"/>
          <w:shd w:fill="fffffa" w:val="clear"/>
          <w:vertAlign w:val="baseline"/>
          <w:rtl w:val="0"/>
        </w:rPr>
        <w:t xml:space="preserve">V. Кваліфікація, визначення переможця та завершення Закупівлі</w:t>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5.1. Замовник у строк, що становить не більше ніж 5 робочих днів з дня закінчення аукціону розглядає учасника, який надав за результатами аукціону найнижчу пропозицію, та приймає рішення щодо відповідності пропозиції вимогам, зазначеним у період оголошення Закупівлі.</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spacing w:after="0" w:before="0" w:line="240" w:lineRule="auto"/>
        <w:ind w:right="10"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Якщо Замовник має намір застосувати процедуру оцінки за критеріями іншими, ніж ціна, то їхня питома вага сумарно не може перевищувати 30%.</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5.2. У разі дискваліфікації учасника, який запропонував найменшу ціну, Замовник публікує в Системі скан-копію документа з відповідним аргументованим рішенням.</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Виключними підставами дискваліфікації є:</w:t>
      </w:r>
    </w:p>
    <w:p w:rsidR="00000000" w:rsidDel="00000000" w:rsidP="00000000" w:rsidRDefault="00000000" w:rsidRPr="00000000" w14:paraId="00000080">
      <w:pPr>
        <w:numPr>
          <w:ilvl w:val="1"/>
          <w:numId w:val="2"/>
        </w:numPr>
        <w:pBdr>
          <w:top w:space="0" w:sz="0" w:val="nil"/>
          <w:left w:space="0" w:sz="0" w:val="nil"/>
          <w:bottom w:space="0" w:sz="0" w:val="nil"/>
          <w:right w:space="0" w:sz="0" w:val="nil"/>
          <w:between w:space="0" w:sz="0" w:val="nil"/>
        </w:pBdr>
        <w:shd w:fill="auto" w:val="clear"/>
        <w:tabs>
          <w:tab w:val="left" w:pos="1260"/>
        </w:tabs>
        <w:spacing w:after="0" w:before="0" w:line="240" w:lineRule="auto"/>
        <w:ind w:left="0" w:firstLine="708"/>
        <w:jc w:val="both"/>
        <w:rPr>
          <w:b w:val="0"/>
          <w:color w:val="000000"/>
          <w:sz w:val="20"/>
          <w:szCs w:val="20"/>
          <w:shd w:fill="fffffa" w:val="clear"/>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пропозиція учасника, який запропонував найменшу ціну, не відповідає умовам Закупівлі;</w:t>
      </w:r>
    </w:p>
    <w:p w:rsidR="00000000" w:rsidDel="00000000" w:rsidP="00000000" w:rsidRDefault="00000000" w:rsidRPr="00000000" w14:paraId="00000081">
      <w:pPr>
        <w:numPr>
          <w:ilvl w:val="1"/>
          <w:numId w:val="2"/>
        </w:numPr>
        <w:pBdr>
          <w:top w:space="0" w:sz="0" w:val="nil"/>
          <w:left w:space="0" w:sz="0" w:val="nil"/>
          <w:bottom w:space="0" w:sz="0" w:val="nil"/>
          <w:right w:space="0" w:sz="0" w:val="nil"/>
          <w:between w:space="0" w:sz="0" w:val="nil"/>
        </w:pBdr>
        <w:shd w:fill="auto" w:val="clear"/>
        <w:tabs>
          <w:tab w:val="left" w:pos="1260"/>
        </w:tabs>
        <w:spacing w:after="0" w:before="0" w:line="240" w:lineRule="auto"/>
        <w:ind w:left="0" w:firstLine="708"/>
        <w:jc w:val="both"/>
        <w:rPr>
          <w:b w:val="0"/>
          <w:color w:val="000000"/>
          <w:sz w:val="20"/>
          <w:szCs w:val="20"/>
          <w:shd w:fill="fffffa" w:val="clear"/>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учасник, який запропонував найменшу ціну, відмовився від підписання договору.</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Якщо учасник, який запропонував найменшу ціну, вважає його дискваліфікацію недостатньо аргументованою, то він може звернутися до Замовника з вимогою надати додаткову інформацію про причини невідповідності його пропозиції умовам Закупівлі, а Замовник зобов’язаний надати йому відповідь із такою інформацією не пізніше ніж через 3 робочих дні з дня надходження такої вимоги.</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У випадку дискваліфікації Система автоматично визначає наступного учасника аукціону з наступною за величиною ціновою пропозицією, а у разі однакових за величиною цінових пропозицій - поданою раніше, як учасника з найкращою пропозицією, яка має розглядатися Замовником.</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5.3. Якщо пропозиція учасника відповідає умовам Закупівлі, Замовник визначає такого учасника переможцем та публікує в Системі скан-копію документа з відповідним рішенням. </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Наступним етапом Закупівлі є підписання договору.</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5.4. Договір за результатами проведення Закупівлі підписується між Замовником та переможцем поза Системою згідно чинного законодавства на умовах, що відповідають умовам прийнятої Замовником пропозиції учасника, не раніше ніж через 2 робочих дні </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та не пізніше 10 робочих днів  </w:t>
      </w: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після оприлюднення рішення про переможця Закупівлі, а у разі скорочення строків закупівлі – не раніше ніж через 2 робочих дні та не пізніше 5 робочих днів з моменту оприлюднення інформації про визначення переможця. Договір між Замовником та переможцем має бути підписаний на суму, що не перевищує ціну останньої пропозиції, поданої переможцем в аукціоні.</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Договір розміщується в Системі Замовником протягом 2 робочих днів з дня його укладання та перебуває у вільному доступі для перегляду користувачами Системи.</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5.5. Замовник зобов’язаний завершити Закупівлю шляхом підписання договору або відміни (скасування) Закупівлі протягом 30 днів після закінчення строку подання пропозицій.</w:t>
      </w:r>
    </w:p>
    <w:p w:rsidR="00000000" w:rsidDel="00000000" w:rsidP="00000000" w:rsidRDefault="00000000" w:rsidRPr="00000000" w14:paraId="00000089">
      <w:pPr>
        <w:numPr>
          <w:ilvl w:val="1"/>
          <w:numId w:val="3"/>
        </w:numPr>
        <w:pBdr>
          <w:top w:space="0" w:sz="0" w:val="nil"/>
          <w:left w:space="0" w:sz="0" w:val="nil"/>
          <w:bottom w:space="0" w:sz="0" w:val="nil"/>
          <w:right w:space="0" w:sz="0" w:val="nil"/>
          <w:between w:space="0" w:sz="0" w:val="nil"/>
        </w:pBdr>
        <w:shd w:fill="auto" w:val="clear"/>
        <w:spacing w:after="0" w:before="0" w:line="240" w:lineRule="auto"/>
        <w:ind w:left="0" w:firstLine="708"/>
        <w:jc w:val="both"/>
        <w:rPr>
          <w:rFonts w:ascii="Times New Roman" w:cs="Times New Roman" w:eastAsia="Times New Roman" w:hAnsi="Times New Roman"/>
          <w:b w:val="0"/>
          <w:color w:val="a6a6a6"/>
          <w:sz w:val="20"/>
          <w:szCs w:val="20"/>
          <w:highlight w:val="white"/>
          <w:u w:val="singl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У разі неукладення договору з вини переможця протягом строку, визначеного у пункті 5.4 Положення, Замовник проводить розгляд пропозиції наступного учасника, якого визначила система з тих, котрі залишилися, та діє у порядку, передбаченому розділом V даного Положення</w:t>
      </w:r>
      <w:r w:rsidDel="00000000" w:rsidR="00000000" w:rsidRPr="00000000">
        <w:rPr>
          <w:rFonts w:ascii="Times New Roman" w:cs="Times New Roman" w:eastAsia="Times New Roman" w:hAnsi="Times New Roman"/>
          <w:b w:val="0"/>
          <w:color w:val="a6a6a6"/>
          <w:sz w:val="20"/>
          <w:szCs w:val="20"/>
          <w:highlight w:val="white"/>
          <w:u w:val="single"/>
          <w:vertAlign w:val="baseline"/>
          <w:rtl w:val="0"/>
        </w:rPr>
        <w:t xml:space="preserve">.</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1"/>
          <w:color w:val="000000"/>
          <w:sz w:val="20"/>
          <w:szCs w:val="20"/>
          <w:shd w:fill="fffffa" w:val="clear"/>
          <w:vertAlign w:val="baseline"/>
          <w:rtl w:val="0"/>
        </w:rPr>
        <w:t xml:space="preserve">VI. Скасування Закупівлі</w:t>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6.1. Скасувати Закупівлю може виключно Замовник із зазначенням аргументованих підстав прийняття такого рішення.</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6.2. Якщо в момент закінчення прийому пропозицій жоден учасник не зареєстрував пропозицію, Система автоматично присвоює Закупівлі статус «Закупівля не відбулася».</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6.3. У разі, якщо всі учасники Закупівлі були дискваліфіковані, Закупівля автоматично переводиться Системою у статус «Закупівля не відбулась».</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1"/>
          <w:color w:val="000000"/>
          <w:sz w:val="20"/>
          <w:szCs w:val="20"/>
          <w:shd w:fill="fffffa" w:val="clear"/>
          <w:vertAlign w:val="baseline"/>
          <w:rtl w:val="0"/>
        </w:rPr>
        <w:t xml:space="preserve">VII. Оскарження результатів закупівель</w:t>
      </w:r>
      <w:r w:rsidDel="00000000" w:rsidR="00000000" w:rsidRPr="00000000">
        <w:rPr>
          <w:rtl w:val="0"/>
        </w:rPr>
      </w:r>
    </w:p>
    <w:p w:rsidR="00000000" w:rsidDel="00000000" w:rsidP="00000000" w:rsidRDefault="00000000" w:rsidRPr="00000000" w14:paraId="00000090">
      <w:pPr>
        <w:numPr>
          <w:ilvl w:val="1"/>
          <w:numId w:val="4"/>
        </w:numPr>
        <w:pBdr>
          <w:top w:space="0" w:sz="0" w:val="nil"/>
          <w:left w:space="0" w:sz="0" w:val="nil"/>
          <w:bottom w:space="0" w:sz="0" w:val="nil"/>
          <w:right w:space="0" w:sz="0" w:val="nil"/>
          <w:between w:space="0" w:sz="0" w:val="nil"/>
        </w:pBdr>
        <w:shd w:fill="auto" w:val="clear"/>
        <w:spacing w:after="0" w:before="0" w:line="240" w:lineRule="auto"/>
        <w:ind w:left="0" w:firstLine="708"/>
        <w:jc w:val="both"/>
        <w:rPr>
          <w:rFonts w:ascii="Times New Roman" w:cs="Times New Roman" w:eastAsia="Times New Roman" w:hAnsi="Times New Roman"/>
          <w:b w:val="0"/>
          <w:color w:val="000000"/>
          <w:sz w:val="20"/>
          <w:szCs w:val="20"/>
          <w:shd w:fill="fffffa" w:val="clear"/>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Оскарження результатів закупівлі здійснюється відповідно до діючого законодавства України, а також Регламенту авторизованого електронного майданчика «Держзакупівлі.Онлайн».</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shd w:fill="fffffa" w:val="clear"/>
          <w:vertAlign w:val="baseline"/>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1"/>
          <w:color w:val="000000"/>
          <w:sz w:val="20"/>
          <w:szCs w:val="20"/>
          <w:shd w:fill="fffffa" w:val="clear"/>
          <w:vertAlign w:val="baseline"/>
          <w:rtl w:val="0"/>
        </w:rPr>
        <w:t xml:space="preserve">VIII. Прикінцеві положення</w:t>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shd w:fill="fffffa" w:val="clear"/>
          <w:vertAlign w:val="baseline"/>
        </w:rPr>
      </w:pPr>
      <w:r w:rsidDel="00000000" w:rsidR="00000000" w:rsidRPr="00000000">
        <w:rPr>
          <w:rFonts w:ascii="Times New Roman" w:cs="Times New Roman" w:eastAsia="Times New Roman" w:hAnsi="Times New Roman"/>
          <w:b w:val="0"/>
          <w:color w:val="000000"/>
          <w:sz w:val="20"/>
          <w:szCs w:val="20"/>
          <w:shd w:fill="fffffa" w:val="clear"/>
          <w:vertAlign w:val="baseline"/>
          <w:rtl w:val="0"/>
        </w:rPr>
        <w:t xml:space="preserve">8.1. Положення набирає чинності з дня його затвердження та діє у межах, які не суперечать законодавству України та Регламенту авторизованого електронного майданчика «Держзакупівлі.Онлайн».</w:t>
      </w:r>
    </w:p>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hd w:fill="auto" w:val="clear"/>
        <w:tabs>
          <w:tab w:val="left" w:pos="720"/>
        </w:tabs>
        <w:spacing w:after="0" w:before="0" w:line="240" w:lineRule="auto"/>
        <w:ind w:firstLine="709"/>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hd w:fill="auto" w:val="clear"/>
        <w:tabs>
          <w:tab w:val="left" w:pos="720"/>
        </w:tabs>
        <w:spacing w:after="0" w:before="0" w:line="240" w:lineRule="auto"/>
        <w:ind w:firstLine="709"/>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highlight w:val="white"/>
          <w:vertAlign w:val="baseline"/>
          <w:rtl w:val="0"/>
        </w:rPr>
        <w:t xml:space="preserve">І</w:t>
      </w:r>
      <w:r w:rsidDel="00000000" w:rsidR="00000000" w:rsidRPr="00000000">
        <w:rPr>
          <w:rFonts w:ascii="Times New Roman" w:cs="Times New Roman" w:eastAsia="Times New Roman" w:hAnsi="Times New Roman"/>
          <w:b w:val="1"/>
          <w:color w:val="000000"/>
          <w:sz w:val="20"/>
          <w:szCs w:val="20"/>
          <w:vertAlign w:val="baseline"/>
          <w:rtl w:val="0"/>
        </w:rPr>
        <w:t xml:space="preserve">Х. Відповідальність</w:t>
      </w:r>
      <w:r w:rsidDel="00000000" w:rsidR="00000000" w:rsidRPr="00000000">
        <w:rPr>
          <w:rtl w:val="0"/>
        </w:rPr>
      </w:r>
    </w:p>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567"/>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9.1. Керівники самостійних структурних підрозділів несуть персональну відповідальність за несвоєчасне проведення закупівель, передбачених у </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Додатку до річного плану закупівель</w:t>
      </w:r>
      <w:r w:rsidDel="00000000" w:rsidR="00000000" w:rsidRPr="00000000">
        <w:rPr>
          <w:rFonts w:ascii="Times New Roman" w:cs="Times New Roman" w:eastAsia="Times New Roman" w:hAnsi="Times New Roman"/>
          <w:b w:val="0"/>
          <w:color w:val="000000"/>
          <w:sz w:val="20"/>
          <w:szCs w:val="20"/>
          <w:vertAlign w:val="baseline"/>
          <w:rtl w:val="0"/>
        </w:rPr>
        <w:t xml:space="preserve">.</w:t>
      </w:r>
    </w:p>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567"/>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9.2. </w:t>
      </w:r>
      <w:r w:rsidDel="00000000" w:rsidR="00000000" w:rsidRPr="00000000">
        <w:rPr>
          <w:rFonts w:ascii="Times New Roman" w:cs="Times New Roman" w:eastAsia="Times New Roman" w:hAnsi="Times New Roman"/>
          <w:b w:val="0"/>
          <w:color w:val="000000"/>
          <w:sz w:val="20"/>
          <w:szCs w:val="20"/>
          <w:vertAlign w:val="baseline"/>
          <w:rtl w:val="0"/>
        </w:rPr>
        <w:t xml:space="preserve">Комісія із здійснення допорогових закупівель</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 товарів, робіт і послуг із застосуванням електронної системи закупівель Пустомитівської районної державної адміністрації </w:t>
      </w:r>
      <w:r w:rsidDel="00000000" w:rsidR="00000000" w:rsidRPr="00000000">
        <w:rPr>
          <w:rFonts w:ascii="Times New Roman" w:cs="Times New Roman" w:eastAsia="Times New Roman" w:hAnsi="Times New Roman"/>
          <w:b w:val="0"/>
          <w:color w:val="000000"/>
          <w:sz w:val="20"/>
          <w:szCs w:val="20"/>
          <w:vertAlign w:val="baseline"/>
          <w:rtl w:val="0"/>
        </w:rPr>
        <w:t xml:space="preserve">несе відповідальність за прийняття рішення щодо визначення переможця закупівлі.</w:t>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567"/>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9.3. </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Відповідальна особа </w:t>
      </w:r>
      <w:r w:rsidDel="00000000" w:rsidR="00000000" w:rsidRPr="00000000">
        <w:rPr>
          <w:rFonts w:ascii="Times New Roman" w:cs="Times New Roman" w:eastAsia="Times New Roman" w:hAnsi="Times New Roman"/>
          <w:b w:val="0"/>
          <w:color w:val="000000"/>
          <w:sz w:val="20"/>
          <w:szCs w:val="20"/>
          <w:vertAlign w:val="baseline"/>
          <w:rtl w:val="0"/>
        </w:rPr>
        <w:t xml:space="preserve">із здійснення допорогових закупівель</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 товарів, робіт і послуг із застосуванням електронної системи закупівель Пустомитівської районної державної адміністрації несе персональну відповідальність за несвоєчасне розміщення інформації щодо закупівлі товарів, робіт і послуг в </w:t>
      </w:r>
      <w:r w:rsidDel="00000000" w:rsidR="00000000" w:rsidRPr="00000000">
        <w:rPr>
          <w:rFonts w:ascii="Times New Roman" w:cs="Times New Roman" w:eastAsia="Times New Roman" w:hAnsi="Times New Roman"/>
          <w:b w:val="0"/>
          <w:color w:val="000000"/>
          <w:sz w:val="20"/>
          <w:szCs w:val="20"/>
          <w:vertAlign w:val="baseline"/>
          <w:rtl w:val="0"/>
        </w:rPr>
        <w:t xml:space="preserve">системі електронних закупівель.</w:t>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br w:type="page"/>
      </w:r>
      <w:r w:rsidDel="00000000" w:rsidR="00000000" w:rsidRPr="00000000">
        <w:rPr>
          <w:rtl w:val="0"/>
        </w:rPr>
      </w:r>
    </w:p>
    <w:tbl>
      <w:tblPr>
        <w:tblStyle w:val="Table2"/>
        <w:tblW w:w="9478.0" w:type="dxa"/>
        <w:jc w:val="left"/>
        <w:tblInd w:w="245.0" w:type="dxa"/>
        <w:tblLayout w:type="fixed"/>
        <w:tblLook w:val="0000"/>
      </w:tblPr>
      <w:tblGrid>
        <w:gridCol w:w="4688"/>
        <w:gridCol w:w="4790"/>
        <w:tblGridChange w:id="0">
          <w:tblGrid>
            <w:gridCol w:w="4688"/>
            <w:gridCol w:w="4790"/>
          </w:tblGrid>
        </w:tblGridChange>
      </w:tblGrid>
      <w:tr>
        <w:trPr>
          <w:trHeight w:val="1080" w:hRule="atLeast"/>
        </w:trPr>
        <w:tc>
          <w:tcPr>
            <w:vAlign w:val="top"/>
          </w:tcPr>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hd w:fill="auto" w:val="clear"/>
              <w:spacing w:after="0" w:before="120" w:line="360" w:lineRule="auto"/>
              <w:jc w:val="right"/>
              <w:rPr>
                <w:rFonts w:ascii="Times New Roman" w:cs="Times New Roman" w:eastAsia="Times New Roman" w:hAnsi="Times New Roman"/>
                <w:b w:val="0"/>
                <w:color w:val="00000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hd w:fill="auto" w:val="clear"/>
              <w:spacing w:after="0" w:before="0" w:line="240" w:lineRule="auto"/>
              <w:ind w:left="-87" w:right="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Додаток 1</w:t>
            </w:r>
          </w:p>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hd w:fill="auto" w:val="clear"/>
              <w:spacing w:after="0" w:before="0" w:line="240" w:lineRule="auto"/>
              <w:ind w:left="-87" w:right="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до Положення про порядок здійснення допорогових закупівель товарів, робіт і послуг із застосуванням електронної системи закупівель Пустомитівської районної державної адміністрації.</w:t>
            </w:r>
          </w:p>
        </w:tc>
      </w:tr>
    </w:tbl>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hd w:fill="auto" w:val="clear"/>
        <w:spacing w:after="0" w:before="12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hd w:fill="auto" w:val="clear"/>
        <w:spacing w:after="0" w:before="12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ЖУРНАЛ</w:t>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реєстрації документів, пов’язаних із застосування системи електронних закупівель у Пустомитівській районній державній адміністрації</w:t>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у Львівській області</w:t>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tbl>
      <w:tblPr>
        <w:tblStyle w:val="Table3"/>
        <w:tblW w:w="9624.0" w:type="dxa"/>
        <w:jc w:val="left"/>
        <w:tblInd w:w="93.0" w:type="dxa"/>
        <w:tblLayout w:type="fixed"/>
        <w:tblLook w:val="0000"/>
      </w:tblPr>
      <w:tblGrid>
        <w:gridCol w:w="382"/>
        <w:gridCol w:w="1432"/>
        <w:gridCol w:w="1472"/>
        <w:gridCol w:w="1405"/>
        <w:gridCol w:w="2523"/>
        <w:gridCol w:w="2410"/>
        <w:tblGridChange w:id="0">
          <w:tblGrid>
            <w:gridCol w:w="382"/>
            <w:gridCol w:w="1432"/>
            <w:gridCol w:w="1472"/>
            <w:gridCol w:w="1405"/>
            <w:gridCol w:w="2523"/>
            <w:gridCol w:w="2410"/>
          </w:tblGrid>
        </w:tblGridChange>
      </w:tblGrid>
      <w:t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 з/п</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Дата отримання</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Час отримання</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 дата службової записки</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Від кого отримано</w:t>
            </w:r>
            <w:r w:rsidDel="00000000" w:rsidR="00000000" w:rsidRPr="00000000">
              <w:rPr>
                <w:rtl w:val="0"/>
              </w:rPr>
            </w:r>
          </w:p>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hd w:fill="auto" w:val="clear"/>
              <w:spacing w:after="0" w:before="0" w:line="240" w:lineRule="auto"/>
              <w:ind w:right="-173"/>
              <w:jc w:val="center"/>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0"/>
                <w:i w:val="1"/>
                <w:color w:val="000000"/>
                <w:sz w:val="20"/>
                <w:szCs w:val="20"/>
                <w:vertAlign w:val="baseline"/>
                <w:rtl w:val="0"/>
              </w:rPr>
              <w:t xml:space="preserve">(назва структурного підрозділу)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Короткий зміст</w:t>
            </w:r>
            <w:r w:rsidDel="00000000" w:rsidR="00000000" w:rsidRPr="00000000">
              <w:rPr>
                <w:rtl w:val="0"/>
              </w:rPr>
            </w:r>
          </w:p>
        </w:tc>
      </w:tr>
      <w:tr>
        <w:trPr>
          <w:trHeight w:val="180" w:hRule="atLeast"/>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hd w:fill="auto" w:val="clear"/>
              <w:spacing w:after="0" w:before="12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hd w:fill="auto" w:val="clear"/>
              <w:spacing w:after="0" w:before="12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hd w:fill="auto" w:val="clear"/>
              <w:spacing w:after="0" w:before="12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hd w:fill="auto" w:val="clear"/>
              <w:spacing w:after="0" w:before="12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shd w:fill="auto" w:val="clear"/>
              <w:spacing w:after="0" w:before="12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hd w:fill="auto" w:val="clear"/>
              <w:spacing w:after="0" w:before="12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6</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hd w:fill="auto" w:val="clear"/>
              <w:spacing w:after="0" w:before="120" w:line="36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shd w:fill="auto" w:val="clear"/>
              <w:spacing w:after="0" w:before="120" w:line="36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hd w:fill="auto" w:val="clear"/>
              <w:spacing w:after="0" w:before="120" w:line="36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hd w:fill="auto" w:val="clear"/>
              <w:spacing w:after="0" w:before="120" w:line="36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hd w:fill="auto" w:val="clear"/>
              <w:spacing w:after="0" w:before="120" w:line="36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hd w:fill="auto" w:val="clear"/>
              <w:spacing w:after="0" w:before="120" w:line="36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tc>
      </w:tr>
    </w:tbl>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hd w:fill="auto" w:val="clear"/>
        <w:spacing w:after="0" w:before="120" w:line="36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hd w:fill="auto" w:val="clear"/>
        <w:spacing w:after="0" w:before="120" w:line="360" w:lineRule="auto"/>
        <w:jc w:val="both"/>
        <w:rPr>
          <w:rFonts w:ascii="Times New Roman" w:cs="Times New Roman" w:eastAsia="Times New Roman" w:hAnsi="Times New Roman"/>
          <w:b w:val="0"/>
          <w:color w:val="ff0000"/>
          <w:sz w:val="20"/>
          <w:szCs w:val="20"/>
          <w:vertAlign w:val="baseline"/>
        </w:rPr>
      </w:pPr>
      <w:r w:rsidDel="00000000" w:rsidR="00000000" w:rsidRPr="00000000">
        <w:rPr>
          <w:rtl w:val="0"/>
        </w:rPr>
      </w:r>
    </w:p>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hd w:fill="auto" w:val="clear"/>
        <w:spacing w:after="0" w:before="120" w:line="360" w:lineRule="auto"/>
        <w:jc w:val="both"/>
        <w:rPr>
          <w:rFonts w:ascii="Times New Roman" w:cs="Times New Roman" w:eastAsia="Times New Roman" w:hAnsi="Times New Roman"/>
          <w:b w:val="0"/>
          <w:color w:val="ff0000"/>
          <w:sz w:val="20"/>
          <w:szCs w:val="20"/>
          <w:vertAlign w:val="baseline"/>
        </w:rPr>
      </w:pPr>
      <w:r w:rsidDel="00000000" w:rsidR="00000000" w:rsidRPr="00000000">
        <w:rPr>
          <w:rtl w:val="0"/>
        </w:rPr>
      </w:r>
    </w:p>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shd w:fill="auto" w:val="clear"/>
        <w:spacing w:after="0" w:before="120" w:line="360" w:lineRule="auto"/>
        <w:jc w:val="both"/>
        <w:rPr>
          <w:rFonts w:ascii="Times New Roman" w:cs="Times New Roman" w:eastAsia="Times New Roman" w:hAnsi="Times New Roman"/>
          <w:b w:val="0"/>
          <w:color w:val="ff0000"/>
          <w:sz w:val="20"/>
          <w:szCs w:val="20"/>
          <w:vertAlign w:val="baseline"/>
        </w:rPr>
      </w:pPr>
      <w:r w:rsidDel="00000000" w:rsidR="00000000" w:rsidRPr="00000000">
        <w:rPr>
          <w:rtl w:val="0"/>
        </w:rPr>
      </w:r>
    </w:p>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shd w:fill="auto" w:val="clear"/>
        <w:spacing w:after="0" w:before="120" w:line="360" w:lineRule="auto"/>
        <w:jc w:val="both"/>
        <w:rPr>
          <w:rFonts w:ascii="Times New Roman" w:cs="Times New Roman" w:eastAsia="Times New Roman" w:hAnsi="Times New Roman"/>
          <w:b w:val="0"/>
          <w:color w:val="ff0000"/>
          <w:sz w:val="20"/>
          <w:szCs w:val="20"/>
          <w:vertAlign w:val="baseline"/>
        </w:rPr>
      </w:pPr>
      <w:r w:rsidDel="00000000" w:rsidR="00000000" w:rsidRPr="00000000">
        <w:rPr>
          <w:rtl w:val="0"/>
        </w:rPr>
      </w:r>
    </w:p>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shd w:fill="auto" w:val="clear"/>
        <w:spacing w:after="0" w:before="120" w:line="360" w:lineRule="auto"/>
        <w:jc w:val="both"/>
        <w:rPr>
          <w:rFonts w:ascii="Times New Roman" w:cs="Times New Roman" w:eastAsia="Times New Roman" w:hAnsi="Times New Roman"/>
          <w:b w:val="0"/>
          <w:color w:val="ff0000"/>
          <w:sz w:val="20"/>
          <w:szCs w:val="20"/>
          <w:vertAlign w:val="baseline"/>
        </w:rPr>
      </w:pPr>
      <w:r w:rsidDel="00000000" w:rsidR="00000000" w:rsidRPr="00000000">
        <w:rPr>
          <w:rtl w:val="0"/>
        </w:rPr>
      </w:r>
    </w:p>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shd w:fill="auto" w:val="clear"/>
        <w:spacing w:after="0" w:before="0" w:line="276"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shd w:fill="auto" w:val="clear"/>
        <w:spacing w:after="0" w:before="120" w:line="360" w:lineRule="auto"/>
        <w:rPr>
          <w:rFonts w:ascii="Times New Roman" w:cs="Times New Roman" w:eastAsia="Times New Roman" w:hAnsi="Times New Roman"/>
          <w:b w:val="0"/>
          <w:color w:val="ff0000"/>
          <w:sz w:val="20"/>
          <w:szCs w:val="20"/>
          <w:vertAlign w:val="baseline"/>
        </w:rPr>
      </w:pPr>
      <w:r w:rsidDel="00000000" w:rsidR="00000000" w:rsidRPr="00000000">
        <w:rPr>
          <w:rtl w:val="0"/>
        </w:rPr>
      </w:r>
    </w:p>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hd w:fill="auto" w:val="clear"/>
        <w:spacing w:after="0" w:before="120" w:line="360" w:lineRule="auto"/>
        <w:rPr>
          <w:rFonts w:ascii="Times New Roman" w:cs="Times New Roman" w:eastAsia="Times New Roman" w:hAnsi="Times New Roman"/>
          <w:b w:val="0"/>
          <w:color w:val="ff0000"/>
          <w:sz w:val="20"/>
          <w:szCs w:val="20"/>
          <w:vertAlign w:val="baseline"/>
        </w:rPr>
      </w:pPr>
      <w:r w:rsidDel="00000000" w:rsidR="00000000" w:rsidRPr="00000000">
        <w:rPr>
          <w:rtl w:val="0"/>
        </w:rPr>
      </w:r>
    </w:p>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hd w:fill="auto" w:val="clear"/>
        <w:spacing w:after="0" w:before="120" w:line="360" w:lineRule="auto"/>
        <w:rPr>
          <w:rFonts w:ascii="Times New Roman" w:cs="Times New Roman" w:eastAsia="Times New Roman" w:hAnsi="Times New Roman"/>
          <w:b w:val="0"/>
          <w:color w:val="ff0000"/>
          <w:sz w:val="20"/>
          <w:szCs w:val="20"/>
          <w:vertAlign w:val="baseline"/>
        </w:rPr>
      </w:pPr>
      <w:r w:rsidDel="00000000" w:rsidR="00000000" w:rsidRPr="00000000">
        <w:rPr>
          <w:rtl w:val="0"/>
        </w:rPr>
      </w:r>
    </w:p>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567"/>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
    <w:lvl w:ilvl="0">
      <w:start w:val="1"/>
      <w:numFmt w:val="decimal"/>
      <w:lvlText w:val="%1."/>
      <w:lvlJc w:val="left"/>
      <w:pPr>
        <w:ind w:left="720" w:hanging="360"/>
      </w:pPr>
      <w:rPr>
        <w:vertAlign w:val="baseline"/>
      </w:rPr>
    </w:lvl>
    <w:lvl w:ilvl="1">
      <w:start w:val="1"/>
      <w:numFmt w:val="bullet"/>
      <w:lvlText w:val="●"/>
      <w:lvlJc w:val="left"/>
      <w:pPr>
        <w:ind w:left="1440" w:hanging="360"/>
      </w:pPr>
      <w:rPr>
        <w:rFonts w:ascii="Arial" w:cs="Arial" w:eastAsia="Arial" w:hAnsi="Arial"/>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
    <w:lvl w:ilvl="0">
      <w:start w:val="5"/>
      <w:numFmt w:val="decimal"/>
      <w:lvlText w:val="%1."/>
      <w:lvlJc w:val="left"/>
      <w:pPr>
        <w:ind w:left="720" w:hanging="360"/>
      </w:pPr>
      <w:rPr>
        <w:vertAlign w:val="baseline"/>
      </w:rPr>
    </w:lvl>
    <w:lvl w:ilvl="1">
      <w:start w:val="6"/>
      <w:numFmt w:val="decimal"/>
      <w:lvlText w:val="%1.%2"/>
      <w:lvlJc w:val="left"/>
      <w:pPr>
        <w:ind w:left="1080" w:hanging="360"/>
      </w:pPr>
      <w:rPr>
        <w:vertAlign w:val="baseline"/>
      </w:rPr>
    </w:lvl>
    <w:lvl w:ilvl="2">
      <w:start w:val="1"/>
      <w:numFmt w:val="decimal"/>
      <w:lvlText w:val="%1.%2.%3."/>
      <w:lvlJc w:val="left"/>
      <w:pPr>
        <w:ind w:left="1440" w:hanging="360"/>
      </w:pPr>
      <w:rPr>
        <w:vertAlign w:val="baseline"/>
      </w:rPr>
    </w:lvl>
    <w:lvl w:ilvl="3">
      <w:start w:val="1"/>
      <w:numFmt w:val="decimal"/>
      <w:lvlText w:val="%1.%2.%3.%4."/>
      <w:lvlJc w:val="left"/>
      <w:pPr>
        <w:ind w:left="1800" w:hanging="360"/>
      </w:pPr>
      <w:rPr>
        <w:vertAlign w:val="baseline"/>
      </w:rPr>
    </w:lvl>
    <w:lvl w:ilvl="4">
      <w:start w:val="1"/>
      <w:numFmt w:val="decimal"/>
      <w:lvlText w:val="%1.%2.%3.%4.%5."/>
      <w:lvlJc w:val="left"/>
      <w:pPr>
        <w:ind w:left="2160" w:hanging="360"/>
      </w:pPr>
      <w:rPr>
        <w:vertAlign w:val="baseline"/>
      </w:rPr>
    </w:lvl>
    <w:lvl w:ilvl="5">
      <w:start w:val="1"/>
      <w:numFmt w:val="decimal"/>
      <w:lvlText w:val="%1.%2.%3.%4.%5.%6."/>
      <w:lvlJc w:val="left"/>
      <w:pPr>
        <w:ind w:left="2520" w:hanging="360"/>
      </w:pPr>
      <w:rPr>
        <w:vertAlign w:val="baseline"/>
      </w:rPr>
    </w:lvl>
    <w:lvl w:ilvl="6">
      <w:start w:val="1"/>
      <w:numFmt w:val="decimal"/>
      <w:lvlText w:val="%1.%2.%3.%4.%5.%6.%7."/>
      <w:lvlJc w:val="left"/>
      <w:pPr>
        <w:ind w:left="2880" w:hanging="360"/>
      </w:pPr>
      <w:rPr>
        <w:vertAlign w:val="baseline"/>
      </w:rPr>
    </w:lvl>
    <w:lvl w:ilvl="7">
      <w:start w:val="1"/>
      <w:numFmt w:val="decimal"/>
      <w:lvlText w:val="%1.%2.%3.%4.%5.%6.%7.%8."/>
      <w:lvlJc w:val="left"/>
      <w:pPr>
        <w:ind w:left="3240" w:hanging="360"/>
      </w:pPr>
      <w:rPr>
        <w:vertAlign w:val="baseline"/>
      </w:rPr>
    </w:lvl>
    <w:lvl w:ilvl="8">
      <w:start w:val="1"/>
      <w:numFmt w:val="decimal"/>
      <w:lvlText w:val="%1.%2.%3.%4.%5.%6.%7.%8.%9."/>
      <w:lvlJc w:val="left"/>
      <w:pPr>
        <w:ind w:left="3600" w:hanging="360"/>
      </w:pPr>
      <w:rPr>
        <w:vertAlign w:val="baseline"/>
      </w:rPr>
    </w:lvl>
  </w:abstractNum>
  <w:abstractNum w:abstractNumId="4">
    <w:lvl w:ilvl="0">
      <w:start w:val="7"/>
      <w:numFmt w:val="decimal"/>
      <w:lvlText w:val="%1."/>
      <w:lvlJc w:val="left"/>
      <w:pPr>
        <w:ind w:left="720" w:hanging="360"/>
      </w:pPr>
      <w:rPr>
        <w:vertAlign w:val="baseline"/>
      </w:rPr>
    </w:lvl>
    <w:lvl w:ilvl="1">
      <w:start w:val="1"/>
      <w:numFmt w:val="decimal"/>
      <w:lvlText w:val="%1.%2."/>
      <w:lvlJc w:val="left"/>
      <w:pPr>
        <w:ind w:left="1080" w:hanging="360"/>
      </w:pPr>
      <w:rPr>
        <w:vertAlign w:val="baseline"/>
      </w:rPr>
    </w:lvl>
    <w:lvl w:ilvl="2">
      <w:start w:val="1"/>
      <w:numFmt w:val="decimal"/>
      <w:lvlText w:val="%1.%2.%3."/>
      <w:lvlJc w:val="left"/>
      <w:pPr>
        <w:ind w:left="1440" w:hanging="360"/>
      </w:pPr>
      <w:rPr>
        <w:vertAlign w:val="baseline"/>
      </w:rPr>
    </w:lvl>
    <w:lvl w:ilvl="3">
      <w:start w:val="1"/>
      <w:numFmt w:val="decimal"/>
      <w:lvlText w:val="%1.%2.%3.%4."/>
      <w:lvlJc w:val="left"/>
      <w:pPr>
        <w:ind w:left="1800" w:hanging="360"/>
      </w:pPr>
      <w:rPr>
        <w:vertAlign w:val="baseline"/>
      </w:rPr>
    </w:lvl>
    <w:lvl w:ilvl="4">
      <w:start w:val="1"/>
      <w:numFmt w:val="decimal"/>
      <w:lvlText w:val="%1.%2.%3.%4.%5."/>
      <w:lvlJc w:val="left"/>
      <w:pPr>
        <w:ind w:left="2160" w:hanging="360"/>
      </w:pPr>
      <w:rPr>
        <w:vertAlign w:val="baseline"/>
      </w:rPr>
    </w:lvl>
    <w:lvl w:ilvl="5">
      <w:start w:val="1"/>
      <w:numFmt w:val="decimal"/>
      <w:lvlText w:val="%1.%2.%3.%4.%5.%6."/>
      <w:lvlJc w:val="left"/>
      <w:pPr>
        <w:ind w:left="2520" w:hanging="360"/>
      </w:pPr>
      <w:rPr>
        <w:vertAlign w:val="baseline"/>
      </w:rPr>
    </w:lvl>
    <w:lvl w:ilvl="6">
      <w:start w:val="1"/>
      <w:numFmt w:val="decimal"/>
      <w:lvlText w:val="%1.%2.%3.%4.%5.%6.%7."/>
      <w:lvlJc w:val="left"/>
      <w:pPr>
        <w:ind w:left="2880" w:hanging="360"/>
      </w:pPr>
      <w:rPr>
        <w:vertAlign w:val="baseline"/>
      </w:rPr>
    </w:lvl>
    <w:lvl w:ilvl="7">
      <w:start w:val="1"/>
      <w:numFmt w:val="decimal"/>
      <w:lvlText w:val="%1.%2.%3.%4.%5.%6.%7.%8."/>
      <w:lvlJc w:val="left"/>
      <w:pPr>
        <w:ind w:left="3240" w:hanging="360"/>
      </w:pPr>
      <w:rPr>
        <w:vertAlign w:val="baseline"/>
      </w:rPr>
    </w:lvl>
    <w:lvl w:ilvl="8">
      <w:start w:val="1"/>
      <w:numFmt w:val="decimal"/>
      <w:lvlText w:val="%1.%2.%3.%4.%5.%6.%7.%8.%9."/>
      <w:lvlJc w:val="left"/>
      <w:pPr>
        <w:ind w:left="3600" w:hanging="360"/>
      </w:pPr>
      <w:rPr>
        <w:vertAlign w:val="baseline"/>
      </w:rPr>
    </w:lvl>
  </w:abstractNum>
  <w:abstractNum w:abstractNumId="5">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6">
    <w:lvl w:ilvl="0">
      <w:start w:val="1"/>
      <w:numFmt w:val="bullet"/>
      <w:lvlText w:val="●"/>
      <w:lvlJc w:val="left"/>
      <w:pPr>
        <w:ind w:left="720" w:hanging="360"/>
      </w:pPr>
      <w:rPr>
        <w:rFonts w:ascii="Arial" w:cs="Arial" w:eastAsia="Arial" w:hAnsi="Arial"/>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7">
    <w:lvl w:ilvl="0">
      <w:start w:val="1"/>
      <w:numFmt w:val="bullet"/>
      <w:lvlText w:val="●"/>
      <w:lvlJc w:val="left"/>
      <w:pPr>
        <w:ind w:left="720" w:hanging="360"/>
      </w:pPr>
      <w:rPr>
        <w:rFonts w:ascii="Arial" w:cs="Arial" w:eastAsia="Arial" w:hAnsi="Arial"/>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